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1F880"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床笠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09E0560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1.规格尺寸:1.95*0.95米,符合：医用织物洗涤消毒技术规范</w:t>
      </w:r>
    </w:p>
    <w:p w14:paraId="6481CACF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2.面料成分:51.5%聚酯纤维+48.5%棉2CM缎条面料</w:t>
      </w:r>
    </w:p>
    <w:p w14:paraId="4057A36E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3.纱线线密度：经纱：30S   纬纱：30S</w:t>
      </w:r>
    </w:p>
    <w:p w14:paraId="5E29C4F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4.织物密度（根/10CM）:580*285</w:t>
      </w:r>
    </w:p>
    <w:p w14:paraId="697C24AD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5.克重：面料的每平方米克重170±5g</w:t>
      </w:r>
    </w:p>
    <w:p w14:paraId="573137DA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6.断裂强力（N）GB/T 3923.1-2013：经向≥1500 纬向≥610</w:t>
      </w:r>
    </w:p>
    <w:p w14:paraId="0CA091D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7.耐水色牢度GB/T5713-2013 ≥ 4级;耐皂洗色牢度GB/T 3921-2008 ≥ 4级;耐次氯酸盐漂白色牢度GB/T 7069-1997 ≥ 4级</w:t>
      </w:r>
    </w:p>
    <w:p w14:paraId="094AAF1A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8.水洗尺寸变化率:1%≥经向≥-2.1%、1%≥纬向≥-0.4%</w:t>
      </w:r>
    </w:p>
    <w:p w14:paraId="244C56FF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9.可分解致癌芳香胺染料(mg/kg)GB/T17592-2011未检出</w:t>
      </w:r>
    </w:p>
    <w:p w14:paraId="1E7C87E2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10.甲醛含量(mg/kg)GB/T2912.1-2009未检出            </w:t>
      </w:r>
    </w:p>
    <w:p w14:paraId="7FA8CC2E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11.PH值:GB/T 7573-2009  6-8</w:t>
      </w:r>
    </w:p>
    <w:p w14:paraId="578B4C6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12.异味:无</w:t>
      </w:r>
    </w:p>
    <w:p w14:paraId="36158EE6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13.起球性能GB/T 4802.2-2008:≥ 3级，水洗尺寸变化率、耐皂洗色牢度、断裂强力符合GB/T22796-2021 优等品要求，起球性能符合符合GB/T22796-2021 一等品要求，耐水色牢度、甲醛含量、PH值、异味、可分解致癌芳香胺燃料安全指标符合GB18401-2010指标。</w:t>
      </w:r>
    </w:p>
    <w:p w14:paraId="672BCB8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D55FCE3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FB54E9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54B6D6D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被套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48B3B186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1.规格尺寸:1.6*2.1米,符合：医用织物洗涤消毒技术规范</w:t>
      </w:r>
    </w:p>
    <w:p w14:paraId="18910B4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2.面料成分:51.5%聚酯纤维+48.5%棉2CM缎条面料</w:t>
      </w:r>
    </w:p>
    <w:p w14:paraId="260000DD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3.纱线线密度：经纱：30S   纬纱：30S</w:t>
      </w:r>
    </w:p>
    <w:p w14:paraId="013487B0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4.织物密度（根/10CM）:580*285</w:t>
      </w:r>
    </w:p>
    <w:p w14:paraId="1A87B63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5.克重：面料的每平方米克重170±5g</w:t>
      </w:r>
    </w:p>
    <w:p w14:paraId="15882B2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6.断裂强力（N）GB/T 3923.1-2013：经向≥1500 纬向≥610</w:t>
      </w:r>
    </w:p>
    <w:p w14:paraId="77B8653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7.耐水色牢度GB/T5713-2013 ≥ 4级;耐皂洗色牢度GB/T 3921-2008 ≥ 4级;耐次氯酸盐漂白色牢度GB/T 7069-1997 ≥ 4级</w:t>
      </w:r>
    </w:p>
    <w:p w14:paraId="36DC359F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8.水洗尺寸变化率:1%≥经向≥-2.1%、1%≥纬向≥-0.4%</w:t>
      </w:r>
    </w:p>
    <w:p w14:paraId="63586ADA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9.可分解致癌芳香胺染料(mg/kg)GB/T17592-2011未检出</w:t>
      </w:r>
    </w:p>
    <w:p w14:paraId="38D57810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10.甲醛含量(mg/kg)GB/T2912.1-2009未检出            </w:t>
      </w:r>
    </w:p>
    <w:p w14:paraId="1A98C4E2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11.PH值:GB/T 7573-2009  6-8</w:t>
      </w:r>
    </w:p>
    <w:p w14:paraId="78BA1955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12.异味:无</w:t>
      </w:r>
    </w:p>
    <w:p w14:paraId="03324D8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13.起球性能GB/T 4802.2-2008:≥ 3级，水洗尺寸变化率、耐皂洗色牢度、断裂强力符合GB/T22796-2021 优等品要求，起球性能符合符合GB/T22796-2021 一等品要求，耐水色牢度、甲醛含量、PH值、异味、可分解致癌芳香胺燃料安全指标符合GB18401-2010指标。</w:t>
      </w:r>
    </w:p>
    <w:p w14:paraId="4DBE1F2B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69441FAF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 w14:paraId="18654780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枕套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21B976DA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1.规格尺寸:47*70厘米,符合：医用织物洗涤消毒技术规范</w:t>
      </w:r>
    </w:p>
    <w:p w14:paraId="38C04B2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2.面料成分:51.5%聚酯纤维+48.5%棉2CM缎条面料</w:t>
      </w:r>
    </w:p>
    <w:p w14:paraId="26CE7550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3.纱线线密度：经纱：30S   纬纱：30S</w:t>
      </w:r>
    </w:p>
    <w:p w14:paraId="10220DE2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4.织物密度（根/10CM）:580*285</w:t>
      </w:r>
    </w:p>
    <w:p w14:paraId="7E49B767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5.克重：面料的每平方米克重170±5g</w:t>
      </w:r>
    </w:p>
    <w:p w14:paraId="169892F3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6.断裂强力（N）GB/T 3923.1-2013：经向≥1500 纬向≥610</w:t>
      </w:r>
    </w:p>
    <w:p w14:paraId="079E453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7.耐水色牢度GB/T5713-2013 ≥ 4级;耐皂洗色牢度GB/T 3921-2008 ≥ 4级;耐次氯酸盐漂白色牢度GB/T 7069-1997 ≥ 4级</w:t>
      </w:r>
    </w:p>
    <w:p w14:paraId="7C809AD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8.水洗尺寸变化率:1%≥经向≥-2.1%、1%≥纬向≥-0.4%</w:t>
      </w:r>
    </w:p>
    <w:p w14:paraId="68438D7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9.可分解致癌芳香胺染料(mg/kg)GB/T17592-2011未检出</w:t>
      </w:r>
    </w:p>
    <w:p w14:paraId="780FB622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10.甲醛含量(mg/kg)GB/T2912.1-2009未检出            </w:t>
      </w:r>
    </w:p>
    <w:p w14:paraId="35965B77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11.PH值:GB/T 7573-2009  6-8</w:t>
      </w:r>
    </w:p>
    <w:p w14:paraId="054B6B04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12.异味:无</w:t>
      </w:r>
    </w:p>
    <w:p w14:paraId="146B6C23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13.起球性能GB/T 4802.2-2008:≥ 3级，水洗尺寸变化率、耐皂洗色牢度、断裂强力符合GB/T22796-2021 优等品要求，起球性能符合符合GB/T22796-2021 一等品要求，耐水色牢度、甲醛含量、PH值、异味、可分解致癌芳香胺燃料安全指标符合GB18401-2010指标。</w:t>
      </w:r>
    </w:p>
    <w:p w14:paraId="0625E9C7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26F2E96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D6E8847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75F9AD3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枕芯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07295A20">
      <w:pPr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1.规格尺寸：60*42厘米</w:t>
      </w:r>
    </w:p>
    <w:p w14:paraId="4B1AE973">
      <w:pPr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2.填充物：荞麦皮，重量≥3斤（枕芯的荞麦皮装满充盈）</w:t>
      </w:r>
    </w:p>
    <w:p w14:paraId="57B81F4D">
      <w:pPr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6CF7734C">
      <w:pPr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2892122D">
      <w:pPr>
        <w:jc w:val="left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12962B98"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水洗抗菌被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128FFCCC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1.规格尺寸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2.1*1.5米</w:t>
      </w:r>
    </w:p>
    <w:p w14:paraId="40917285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2.面料材质：100%棉材质（棉含量检测为100%），采用120g防羽布</w:t>
      </w:r>
    </w:p>
    <w:p w14:paraId="6EE652AC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3.重量要求：重量≥2kg</w:t>
      </w:r>
    </w:p>
    <w:p w14:paraId="646A738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4.填充材质：内填充≥1260g羽丝绵和定型可洗棉，蓬松度高,透气性好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保暖等级达到4</w:t>
      </w:r>
    </w:p>
    <w:p w14:paraId="3A2A9BD0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5.工艺及性能：</w:t>
      </w:r>
    </w:p>
    <w:p w14:paraId="7DD73586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5.1可经工业洗衣机洗涤消毒处理且不变形，洗涤后蓬松柔软，不易结板，不霉变、不易滋生细菌</w:t>
      </w:r>
    </w:p>
    <w:p w14:paraId="3CBBF4E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5.2 织物密度：宽度方向133根/英寸；长度方向100根/英寸</w:t>
      </w:r>
    </w:p>
    <w:p w14:paraId="67AB5C0B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5.3 织物中拆下纱线线密度：宽度方向 13.6tex/（43.4s）；长度方向 13.6tex/（43.4S）</w:t>
      </w:r>
    </w:p>
    <w:p w14:paraId="6E95546C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5.4 断裂强力：宽度方向≥250N；长度方向≥250N</w:t>
      </w:r>
    </w:p>
    <w:p w14:paraId="22D34596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6.安全指标：</w:t>
      </w:r>
    </w:p>
    <w:p w14:paraId="5A104A8F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甲醛含量≤20mg/kg</w:t>
      </w:r>
    </w:p>
    <w:p w14:paraId="06886C6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6.2pH值在4.0-8.5之间（避免皮肤刺激）</w:t>
      </w:r>
    </w:p>
    <w:p w14:paraId="2DB8E4D1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6.3无异味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无可分解致癌芳香胺染料</w:t>
      </w:r>
    </w:p>
    <w:p w14:paraId="1B93886D">
      <w:pPr>
        <w:numPr>
          <w:ilvl w:val="0"/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6.4标准符合性：符合 GB18401-2010《国家纺织产品基本安全技术规范》、GB/T22796-2021《床上用品》、GB/T4668-1995《机织物密度测定》、GB/T29256.5-2012《纺织品机织物结构分析方法第5部分：织物中拆下纱线线密度的测定》标准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7FBEFD1F">
      <w:pPr>
        <w:numPr>
          <w:ilvl w:val="0"/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4B95C4F9">
      <w:pPr>
        <w:numPr>
          <w:ilvl w:val="0"/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09FD5CF2">
      <w:pPr>
        <w:numPr>
          <w:ilvl w:val="0"/>
          <w:numId w:val="0"/>
        </w:num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952FFF0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vertAlign w:val="baseline"/>
          <w:lang w:val="en-US" w:eastAsia="zh-CN"/>
        </w:rPr>
        <w:t>水洗抗菌软垫</w:t>
      </w:r>
      <w:r>
        <w:rPr>
          <w:rFonts w:hint="eastAsia"/>
          <w:b/>
          <w:bCs/>
          <w:sz w:val="28"/>
          <w:szCs w:val="28"/>
          <w:lang w:val="en-US" w:eastAsia="zh-CN"/>
        </w:rPr>
        <w:t>技术参数</w:t>
      </w:r>
    </w:p>
    <w:p w14:paraId="06156399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1.规格尺寸：1.95*0.9m</w:t>
      </w:r>
    </w:p>
    <w:p w14:paraId="406F01E9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2.面料材质：100%聚酯纤维</w:t>
      </w:r>
    </w:p>
    <w:p w14:paraId="1B32F7A0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3.重量要求：重量≥1Kg</w:t>
      </w:r>
    </w:p>
    <w:p w14:paraId="32B60F42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4.填充材质：内填充≥1kg羽丝绵和定型可洗棉，蓬松度高透气性好，保暖等级达到4</w:t>
      </w:r>
    </w:p>
    <w:p w14:paraId="747CCBB9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5.工艺及性能：</w:t>
      </w:r>
    </w:p>
    <w:p w14:paraId="25516864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5.1 四角配有防滑固定带</w:t>
      </w:r>
    </w:p>
    <w:p w14:paraId="64EA25E9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5.2采用立体绗缝工艺，缝线间距&lt;10cm，防止填充物移位</w:t>
      </w:r>
    </w:p>
    <w:p w14:paraId="7E6D386C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5.3 可经工业洗衣机洗涤消毒处理且不变形，洗涤后蓬松柔软，不易结板，不霉变、不易滋生细菌</w:t>
      </w:r>
    </w:p>
    <w:p w14:paraId="3C5D1793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6.安全指标：</w:t>
      </w:r>
    </w:p>
    <w:p w14:paraId="709DE1C2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6.1甲醛含量≤20mg/kg-H 值在4.0-8.5之间（避免皮肤刺激）</w:t>
      </w:r>
    </w:p>
    <w:p w14:paraId="7470961A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6.2 无异味，无可分解致癌芳香胺染料</w:t>
      </w:r>
    </w:p>
    <w:p w14:paraId="4C98E50E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7.标准符合性：符合 GB18401-2010《国家纺织产品基本安全技术规范》、GB/T22796-2021《床上用品》标准。</w:t>
      </w:r>
    </w:p>
    <w:p w14:paraId="501E8C48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03389"/>
    <w:rsid w:val="51A308E7"/>
    <w:rsid w:val="52A7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1486</Words>
  <Characters>2384</Characters>
  <Lines>0</Lines>
  <Paragraphs>0</Paragraphs>
  <TotalTime>0</TotalTime>
  <ScaleCrop>false</ScaleCrop>
  <LinksUpToDate>false</LinksUpToDate>
  <CharactersWithSpaces>2491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2026-09-02T08:28:00Z</dcterms:created>
  <dc:creator>Administrator</dc:creator>
  <cp:lastModifiedBy>Lyn</cp:lastModifiedBy>
  <dcterms:modified xsi:type="dcterms:W3CDTF">2026-09-08T02:13:51Z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eyJoZGlkIjoiZTVhNzYxNzQwYWM0MTRmZjVmMDE2ZmViMjA2NzVjODAiLCJ1c2VySWQiOiI1NDUzMjQ5NzIifQ==</vt:lpwstr>
  </property>
  <property fmtid="{D5CDD505-2E9C-101B-9397-08002B2CF9AE}" pid="4" name="ICV">
    <vt:lpwstr>DF4E59A9FE76468399808082E70F25D6_13</vt:lpwstr>
  </property>
</Properties>
</file>