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2CEE0">
      <w:pPr>
        <w:jc w:val="center"/>
        <w:rPr>
          <w:rFonts w:hint="eastAsia" w:ascii="宋体" w:hAnsi="宋体" w:eastAsia="宋体"/>
          <w:b/>
          <w:sz w:val="44"/>
          <w:szCs w:val="32"/>
          <w:lang w:eastAsia="zh-CN"/>
        </w:rPr>
      </w:pPr>
      <w:r>
        <w:rPr>
          <w:rFonts w:hint="eastAsia" w:ascii="宋体" w:hAnsi="宋体" w:eastAsia="宋体"/>
          <w:b/>
          <w:sz w:val="44"/>
          <w:szCs w:val="32"/>
        </w:rPr>
        <w:t>荧光定量PCR</w:t>
      </w:r>
      <w:r>
        <w:rPr>
          <w:rFonts w:hint="eastAsia" w:ascii="宋体" w:hAnsi="宋体"/>
          <w:b/>
          <w:sz w:val="44"/>
          <w:szCs w:val="32"/>
          <w:lang w:eastAsia="zh-CN"/>
        </w:rPr>
        <w:t>校准维修技术要求</w:t>
      </w:r>
    </w:p>
    <w:p w14:paraId="2AE5A2C6">
      <w:pPr>
        <w:contextualSpacing/>
        <w:rPr>
          <w:rFonts w:hint="default"/>
          <w:sz w:val="28"/>
          <w:szCs w:val="28"/>
          <w:lang w:val="en-US" w:eastAsia="zh-CN"/>
        </w:rPr>
      </w:pPr>
      <w:r>
        <w:rPr>
          <w:rFonts w:hint="eastAsia"/>
          <w:sz w:val="28"/>
          <w:szCs w:val="28"/>
          <w:lang w:val="en-US" w:eastAsia="zh-CN"/>
        </w:rPr>
        <w:t>1、仪器数量：3台</w:t>
      </w:r>
    </w:p>
    <w:p w14:paraId="730744E2">
      <w:pPr>
        <w:contextualSpacing/>
        <w:rPr>
          <w:sz w:val="28"/>
          <w:szCs w:val="28"/>
        </w:rPr>
      </w:pPr>
      <w:r>
        <w:rPr>
          <w:rFonts w:hint="eastAsia"/>
          <w:sz w:val="28"/>
          <w:szCs w:val="28"/>
          <w:lang w:val="en-US" w:eastAsia="zh-CN"/>
        </w:rPr>
        <w:t>2、PCR</w:t>
      </w:r>
      <w:r>
        <w:rPr>
          <w:rFonts w:hint="eastAsia"/>
          <w:sz w:val="28"/>
          <w:szCs w:val="28"/>
        </w:rPr>
        <w:t>仪器的年</w:t>
      </w:r>
      <w:r>
        <w:rPr>
          <w:rFonts w:hint="eastAsia"/>
          <w:sz w:val="28"/>
          <w:szCs w:val="28"/>
          <w:lang w:eastAsia="zh-CN"/>
        </w:rPr>
        <w:t>周期校准维修</w:t>
      </w:r>
      <w:r>
        <w:rPr>
          <w:rFonts w:hint="eastAsia"/>
          <w:sz w:val="28"/>
          <w:szCs w:val="28"/>
        </w:rPr>
        <w:t>服务内容如下：</w:t>
      </w:r>
    </w:p>
    <w:p w14:paraId="78EA8650">
      <w:pPr>
        <w:ind w:firstLine="720"/>
        <w:contextualSpacing/>
      </w:pPr>
      <w:r>
        <w:rPr>
          <w:rFonts w:hint="eastAsia"/>
        </w:rPr>
        <w:t xml:space="preserve">  </w:t>
      </w:r>
      <w:r>
        <w:t>1</w:t>
      </w:r>
      <w:r>
        <w:rPr>
          <w:rFonts w:hint="eastAsia"/>
        </w:rPr>
        <w:t>，PCR系统平均循环时间及其偏差的校准。</w:t>
      </w:r>
    </w:p>
    <w:p w14:paraId="582FA0C6">
      <w:pPr>
        <w:ind w:firstLine="660" w:firstLineChars="300"/>
        <w:contextualSpacing/>
      </w:pPr>
      <w:r>
        <w:rPr>
          <w:rFonts w:hint="eastAsia"/>
        </w:rPr>
        <w:t xml:space="preserve">   </w:t>
      </w:r>
      <w:r>
        <w:t>2</w:t>
      </w:r>
      <w:r>
        <w:rPr>
          <w:rFonts w:hint="eastAsia"/>
        </w:rPr>
        <w:t>，PCR系统温度准确性校准。</w:t>
      </w:r>
    </w:p>
    <w:p w14:paraId="3637B38E">
      <w:pPr>
        <w:ind w:firstLine="720"/>
        <w:contextualSpacing/>
      </w:pPr>
      <w:r>
        <w:rPr>
          <w:rFonts w:hint="eastAsia"/>
        </w:rPr>
        <w:t xml:space="preserve">  </w:t>
      </w:r>
      <w:r>
        <w:t>3</w:t>
      </w:r>
      <w:r>
        <w:rPr>
          <w:rFonts w:hint="eastAsia"/>
        </w:rPr>
        <w:t>，PCR系统温度均一性校准。</w:t>
      </w:r>
    </w:p>
    <w:p w14:paraId="11F03072">
      <w:pPr>
        <w:ind w:firstLine="720"/>
        <w:contextualSpacing/>
      </w:pPr>
      <w:r>
        <w:rPr>
          <w:rFonts w:hint="eastAsia"/>
        </w:rPr>
        <w:t xml:space="preserve">  </w:t>
      </w:r>
      <w:r>
        <w:t>4</w:t>
      </w:r>
      <w:r>
        <w:rPr>
          <w:rFonts w:hint="eastAsia"/>
        </w:rPr>
        <w:t>，PCR系统光学一致性校准。</w:t>
      </w:r>
    </w:p>
    <w:p w14:paraId="15298B97">
      <w:pPr>
        <w:ind w:firstLine="720"/>
        <w:contextualSpacing/>
        <w:rPr>
          <w:rFonts w:hint="eastAsia"/>
        </w:rPr>
      </w:pPr>
      <w:r>
        <w:rPr>
          <w:rFonts w:hint="eastAsia"/>
        </w:rPr>
        <w:t>  </w:t>
      </w:r>
      <w:r>
        <w:t>5</w:t>
      </w:r>
      <w:r>
        <w:rPr>
          <w:rFonts w:hint="eastAsia"/>
        </w:rPr>
        <w:t>，PCR系统背景信号校准。</w:t>
      </w:r>
    </w:p>
    <w:p w14:paraId="1AFE05C2">
      <w:pPr>
        <w:ind w:firstLine="720"/>
        <w:contextualSpacing/>
      </w:pPr>
      <w:r>
        <w:rPr>
          <w:rFonts w:hint="eastAsia"/>
          <w:lang w:val="en-US" w:eastAsia="zh-CN"/>
        </w:rPr>
        <w:t xml:space="preserve"> </w:t>
      </w:r>
      <w:r>
        <w:rPr>
          <w:rFonts w:hint="eastAsia"/>
        </w:rPr>
        <w:t xml:space="preserve"> </w:t>
      </w:r>
      <w:r>
        <w:t>6</w:t>
      </w:r>
      <w:r>
        <w:rPr>
          <w:rFonts w:hint="eastAsia"/>
        </w:rPr>
        <w:t>，PCR系统纯荧光信号校准。</w:t>
      </w:r>
    </w:p>
    <w:p w14:paraId="1E2FB36D">
      <w:pPr>
        <w:ind w:firstLine="660" w:firstLineChars="300"/>
        <w:contextualSpacing/>
      </w:pPr>
      <w:r>
        <w:rPr>
          <w:rFonts w:hint="eastAsia"/>
        </w:rPr>
        <w:t xml:space="preserve">   </w:t>
      </w:r>
      <w:r>
        <w:t>7</w:t>
      </w:r>
      <w:r>
        <w:rPr>
          <w:rFonts w:hint="eastAsia"/>
        </w:rPr>
        <w:t>，更换P</w:t>
      </w:r>
      <w:r>
        <w:t>CR</w:t>
      </w:r>
      <w:r>
        <w:rPr>
          <w:rFonts w:hint="eastAsia"/>
        </w:rPr>
        <w:t>系统卤素灯光源一个。</w:t>
      </w:r>
    </w:p>
    <w:p w14:paraId="16C6CA23">
      <w:pPr>
        <w:pStyle w:val="6"/>
        <w:ind w:left="0"/>
        <w:rPr>
          <w:sz w:val="28"/>
          <w:szCs w:val="28"/>
        </w:rPr>
      </w:pPr>
      <w:r>
        <w:rPr>
          <w:rFonts w:hint="eastAsia"/>
          <w:sz w:val="28"/>
          <w:szCs w:val="28"/>
          <w:lang w:val="en-US" w:eastAsia="zh-CN"/>
        </w:rPr>
        <w:t>3、其他</w:t>
      </w:r>
      <w:r>
        <w:rPr>
          <w:rFonts w:hint="eastAsia"/>
          <w:sz w:val="28"/>
          <w:szCs w:val="28"/>
        </w:rPr>
        <w:t>服务内容</w:t>
      </w:r>
      <w:r>
        <w:rPr>
          <w:rFonts w:hint="eastAsia"/>
          <w:sz w:val="28"/>
          <w:szCs w:val="28"/>
          <w:lang w:eastAsia="zh-CN"/>
        </w:rPr>
        <w:t>要求</w:t>
      </w:r>
      <w:r>
        <w:rPr>
          <w:rFonts w:hint="eastAsia"/>
          <w:sz w:val="28"/>
          <w:szCs w:val="28"/>
        </w:rPr>
        <w:t>：</w:t>
      </w:r>
    </w:p>
    <w:p w14:paraId="1A339220">
      <w:pPr>
        <w:pStyle w:val="6"/>
        <w:numPr>
          <w:ilvl w:val="0"/>
          <w:numId w:val="1"/>
        </w:numPr>
        <w:rPr>
          <w:rFonts w:hint="eastAsia" w:ascii="宋体" w:hAnsi="宋体" w:eastAsia="宋体" w:cs="宋体"/>
        </w:rPr>
      </w:pPr>
      <w:r>
        <w:rPr>
          <w:rFonts w:hint="eastAsia" w:ascii="宋体" w:hAnsi="宋体" w:eastAsia="宋体" w:cs="宋体"/>
        </w:rPr>
        <w:t>本服务出具</w:t>
      </w:r>
      <w:r>
        <w:rPr>
          <w:rFonts w:hint="eastAsia" w:ascii="宋体" w:hAnsi="宋体" w:eastAsia="宋体" w:cs="宋体"/>
          <w:lang w:eastAsia="zh-CN"/>
        </w:rPr>
        <w:t>校准</w:t>
      </w:r>
      <w:r>
        <w:rPr>
          <w:rFonts w:hint="eastAsia" w:ascii="宋体" w:hAnsi="宋体" w:eastAsia="宋体" w:cs="宋体"/>
        </w:rPr>
        <w:t>报告的有效期为12个月。</w:t>
      </w:r>
    </w:p>
    <w:p w14:paraId="211EAD86">
      <w:pPr>
        <w:pStyle w:val="6"/>
        <w:numPr>
          <w:ilvl w:val="0"/>
          <w:numId w:val="1"/>
        </w:numPr>
        <w:rPr>
          <w:rFonts w:hint="eastAsia" w:ascii="宋体" w:hAnsi="宋体" w:eastAsia="宋体" w:cs="宋体"/>
        </w:rPr>
      </w:pPr>
      <w:r>
        <w:rPr>
          <w:rFonts w:hint="eastAsia" w:ascii="宋体" w:hAnsi="宋体" w:cs="宋体"/>
          <w:lang w:eastAsia="zh-CN"/>
        </w:rPr>
        <w:t>校准完成后提供整机</w:t>
      </w:r>
      <w:r>
        <w:rPr>
          <w:rFonts w:hint="eastAsia" w:ascii="宋体" w:hAnsi="宋体" w:cs="宋体"/>
          <w:lang w:val="en-US" w:eastAsia="zh-CN"/>
        </w:rPr>
        <w:t>1年质保。</w:t>
      </w:r>
    </w:p>
    <w:p w14:paraId="BAE0F60D">
      <w:pPr>
        <w:rPr>
          <w:rFonts w:hint="eastAsia" w:ascii="Calibri" w:hAnsi="Calibri" w:eastAsia="宋体" w:cs="宋体"/>
          <w:sz w:val="28"/>
          <w:szCs w:val="28"/>
          <w:lang w:val="en-US" w:eastAsia="zh-CN" w:bidi="ar-SA"/>
        </w:rPr>
      </w:pPr>
      <w:r>
        <w:rPr>
          <w:rFonts w:hint="eastAsia" w:ascii="Calibri" w:hAnsi="Calibri" w:eastAsia="宋体" w:cs="宋体"/>
          <w:sz w:val="28"/>
          <w:szCs w:val="28"/>
          <w:lang w:val="en-US" w:eastAsia="zh-CN" w:bidi="ar-SA"/>
        </w:rPr>
        <w:t>4、细节参数要求：</w:t>
      </w:r>
    </w:p>
    <w:p w14:paraId="E5ED65BE">
      <w:pPr>
        <w:ind w:left="880" w:leftChars="300" w:hanging="220" w:hangingChars="100"/>
        <w:rPr>
          <w:lang w:val="en-US"/>
        </w:rPr>
      </w:pPr>
      <w:r>
        <w:rPr>
          <w:lang w:val="en-US"/>
        </w:rPr>
        <w:t>1.</w:t>
      </w:r>
      <w:r>
        <w:rPr>
          <w:rFonts w:hint="eastAsia"/>
          <w:lang w:val="en-US" w:eastAsia="zh-CN"/>
        </w:rPr>
        <w:t>保期内</w:t>
      </w:r>
      <w:r>
        <w:rPr>
          <w:lang w:val="en-US"/>
        </w:rPr>
        <w:t>的</w:t>
      </w:r>
      <w:r>
        <w:rPr>
          <w:rFonts w:hint="eastAsia"/>
          <w:lang w:val="en-US" w:eastAsia="zh-CN"/>
        </w:rPr>
        <w:t>设备</w:t>
      </w:r>
      <w:r>
        <w:rPr>
          <w:lang w:val="en-US"/>
        </w:rPr>
        <w:t>硬件免费维修或者更换，所有零部件必须为与原型号一致，经过原厂认证并测试合格的全新配件，技术参数符合设备原厂的技术参数要求，安装完毕后达到设备运行标准（进口备件需提供备件报关证明及备件原厂证明文件）。</w:t>
      </w:r>
    </w:p>
    <w:p w14:paraId="602961C4">
      <w:pPr>
        <w:ind w:left="880" w:leftChars="300" w:hanging="220" w:hangingChars="100"/>
        <w:rPr>
          <w:lang w:val="en-US"/>
        </w:rPr>
      </w:pPr>
      <w:r>
        <w:rPr>
          <w:lang w:val="en-US"/>
        </w:rPr>
        <w:t>*</w:t>
      </w:r>
      <w:r>
        <w:rPr>
          <w:rFonts w:hint="eastAsia"/>
          <w:lang w:val="en-US" w:eastAsia="zh-CN"/>
        </w:rPr>
        <w:t>2</w:t>
      </w:r>
      <w:r>
        <w:rPr>
          <w:lang w:val="en-US"/>
        </w:rPr>
        <w:t>.维护校准</w:t>
      </w:r>
      <w:r>
        <w:rPr>
          <w:rFonts w:hint="eastAsia"/>
          <w:lang w:val="en-US" w:eastAsia="zh-CN"/>
        </w:rPr>
        <w:t>：</w:t>
      </w:r>
      <w:r>
        <w:rPr>
          <w:lang w:val="en-US"/>
        </w:rPr>
        <w:t>进行温度准确性，均一性，循环稳定性，升降温速率等温度参数校验，并运行荧光光谱校正，能够满足实验室检测试剂所需要的荧光系统，出具维护校准服务报告。</w:t>
      </w:r>
    </w:p>
    <w:p w14:paraId="DD728F3B">
      <w:pPr>
        <w:ind w:left="880" w:leftChars="300" w:hanging="220" w:hangingChars="100"/>
        <w:rPr>
          <w:lang w:val="en-US"/>
        </w:rPr>
      </w:pPr>
      <w:r>
        <w:rPr>
          <w:lang w:val="en-US"/>
        </w:rPr>
        <w:t>*</w:t>
      </w:r>
      <w:r>
        <w:rPr>
          <w:rFonts w:hint="eastAsia"/>
          <w:lang w:val="en-US" w:eastAsia="zh-CN"/>
        </w:rPr>
        <w:t>3</w:t>
      </w:r>
      <w:r>
        <w:rPr>
          <w:lang w:val="en-US"/>
        </w:rPr>
        <w:t>.仪器配套的电脑和软件，免费维修或者更换；报修后2小时内响应，48小时内到场；</w:t>
      </w:r>
      <w:r>
        <w:rPr>
          <w:rFonts w:hint="eastAsia"/>
          <w:lang w:val="en-US" w:eastAsia="zh-CN"/>
        </w:rPr>
        <w:t>已包含</w:t>
      </w:r>
      <w:r>
        <w:rPr>
          <w:lang w:val="en-US"/>
        </w:rPr>
        <w:t>工时费，差旅费。</w:t>
      </w:r>
    </w:p>
    <w:p w14:paraId="7ACB2047">
      <w:pPr>
        <w:ind w:firstLine="660" w:firstLineChars="300"/>
        <w:rPr>
          <w:lang w:val="en-US"/>
        </w:rPr>
      </w:pPr>
      <w:r>
        <w:rPr>
          <w:lang w:val="en-US"/>
        </w:rPr>
        <w:t>*</w:t>
      </w:r>
      <w:r>
        <w:rPr>
          <w:rFonts w:hint="eastAsia"/>
          <w:lang w:val="en-US" w:eastAsia="zh-CN"/>
        </w:rPr>
        <w:t>4</w:t>
      </w:r>
      <w:r>
        <w:rPr>
          <w:lang w:val="en-US"/>
        </w:rPr>
        <w:t>.投标人须</w:t>
      </w:r>
      <w:r>
        <w:rPr>
          <w:rFonts w:hint="eastAsia"/>
          <w:lang w:val="en-US" w:eastAsia="zh-CN"/>
        </w:rPr>
        <w:t>使用</w:t>
      </w:r>
      <w:r>
        <w:rPr>
          <w:lang w:val="en-US"/>
        </w:rPr>
        <w:t>经合法校正的专业维修工具、仪器。</w:t>
      </w:r>
    </w:p>
    <w:p w14:paraId="7B4C82E6">
      <w:pPr>
        <w:ind w:firstLine="660" w:firstLineChars="300"/>
        <w:rPr>
          <w:lang w:val="en-US"/>
        </w:rPr>
      </w:pPr>
      <w:bookmarkStart w:id="0" w:name="_GoBack"/>
      <w:bookmarkEnd w:id="0"/>
      <w:r>
        <w:rPr>
          <w:rFonts w:hint="eastAsia"/>
          <w:lang w:val="en-US" w:eastAsia="zh-CN"/>
        </w:rPr>
        <w:t>5</w:t>
      </w:r>
      <w:r>
        <w:rPr>
          <w:lang w:val="en-US"/>
        </w:rPr>
        <w:t>.投标人必需在国内设有专业、充足的设备零备件仓库，需提供零备件仓库说明。</w:t>
      </w:r>
    </w:p>
    <w:p w14:paraId="3E268DA3">
      <w:pPr>
        <w:ind w:left="880" w:leftChars="300" w:hanging="220" w:hangingChars="100"/>
        <w:rPr>
          <w:lang w:val="en-US"/>
        </w:rPr>
      </w:pPr>
      <w:r>
        <w:rPr>
          <w:rFonts w:hint="eastAsia"/>
          <w:lang w:val="en-US" w:eastAsia="zh-CN"/>
        </w:rPr>
        <w:t>6</w:t>
      </w:r>
      <w:r>
        <w:rPr>
          <w:lang w:val="en-US"/>
        </w:rPr>
        <w:t>.投标人所代表的服务机构须为设备生产厂家或生产厂家授权的售后服务机构（须出具厂家授权委托书及售后服务承诺书）。</w:t>
      </w:r>
    </w:p>
    <w:p w14:paraId="7E059424">
      <w:pPr>
        <w:ind w:left="880" w:leftChars="300" w:hanging="220" w:hangingChars="100"/>
        <w:rPr>
          <w:lang w:val="en-US"/>
        </w:rPr>
      </w:pPr>
      <w:r>
        <w:rPr>
          <w:rFonts w:hint="eastAsia"/>
          <w:lang w:val="en-US" w:eastAsia="zh-CN"/>
        </w:rPr>
        <w:t>7</w:t>
      </w:r>
      <w:r>
        <w:rPr>
          <w:lang w:val="en-US"/>
        </w:rPr>
        <w:t>.投标人所代表的服务机构有专门的工程师培训基地，专用的维修培训设备保障工程师的培训水平，每年提供远程或现场培训2次。</w:t>
      </w:r>
    </w:p>
    <w:p w14:paraId="FDC5DD4C">
      <w:pPr>
        <w:ind w:left="880" w:leftChars="300" w:hanging="220" w:hangingChars="100"/>
        <w:rPr>
          <w:lang w:val="en-US"/>
        </w:rPr>
      </w:pPr>
      <w:r>
        <w:rPr>
          <w:rFonts w:hint="eastAsia"/>
          <w:lang w:val="en-US" w:eastAsia="zh-CN"/>
        </w:rPr>
        <w:t>8</w:t>
      </w:r>
      <w:r>
        <w:rPr>
          <w:lang w:val="en-US"/>
        </w:rPr>
        <w:t>.投标人在</w:t>
      </w:r>
      <w:r>
        <w:rPr>
          <w:rFonts w:hint="eastAsia"/>
          <w:lang w:val="en-US" w:eastAsia="zh-CN"/>
        </w:rPr>
        <w:t>内蒙古</w:t>
      </w:r>
      <w:r>
        <w:rPr>
          <w:lang w:val="en-US"/>
        </w:rPr>
        <w:t>不少于1名稳定的常驻服务人员，</w:t>
      </w:r>
      <w:r>
        <w:rPr>
          <w:rFonts w:hint="eastAsia"/>
          <w:lang w:val="en-US" w:eastAsia="zh-CN"/>
        </w:rPr>
        <w:t>并在比邻省份具备2线备份技术支持机构，</w:t>
      </w:r>
      <w:r>
        <w:rPr>
          <w:lang w:val="en-US"/>
        </w:rPr>
        <w:t>人员具有投标服务设备型号的生产厂家的考核合格的、且在有效期的原厂服务资质证，需提供相关人员资质（复印件加盖公章）。</w:t>
      </w:r>
    </w:p>
    <w:p w14:paraId="6CBB8424">
      <w:pPr>
        <w:ind w:left="880" w:leftChars="300" w:hanging="220" w:hangingChars="100"/>
        <w:rPr>
          <w:lang w:val="en-US"/>
        </w:rPr>
      </w:pPr>
      <w:r>
        <w:rPr>
          <w:rFonts w:hint="eastAsia"/>
          <w:lang w:val="en-US" w:eastAsia="zh-CN"/>
        </w:rPr>
        <w:t>9</w:t>
      </w:r>
      <w:r>
        <w:rPr>
          <w:lang w:val="en-US"/>
        </w:rPr>
        <w:t>.投标人所代表的服务机构必须具备800及400客户服务专线电话，每年 365 天开通，全天 24 小时服务。</w:t>
      </w:r>
    </w:p>
    <w:p w14:paraId="A838DBF2"/>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27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宋体"/>
      <w:sz w:val="22"/>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320"/>
        <w:tab w:val="right" w:pos="8640"/>
      </w:tabs>
      <w:spacing w:after="0" w:line="240" w:lineRule="auto"/>
    </w:pPr>
  </w:style>
  <w:style w:type="paragraph" w:styleId="3">
    <w:name w:val="header"/>
    <w:basedOn w:val="1"/>
    <w:link w:val="7"/>
    <w:qFormat/>
    <w:uiPriority w:val="99"/>
    <w:pPr>
      <w:tabs>
        <w:tab w:val="center" w:pos="4320"/>
        <w:tab w:val="right" w:pos="8640"/>
      </w:tabs>
      <w:spacing w:after="0" w:line="240" w:lineRule="auto"/>
    </w:pPr>
  </w:style>
  <w:style w:type="paragraph" w:styleId="6">
    <w:name w:val="List Paragraph"/>
    <w:basedOn w:val="1"/>
    <w:qFormat/>
    <w:uiPriority w:val="34"/>
    <w:pPr>
      <w:ind w:left="720"/>
      <w:contextualSpacing/>
    </w:pPr>
  </w:style>
  <w:style w:type="character" w:customStyle="1" w:styleId="7">
    <w:name w:val="页眉 字符"/>
    <w:basedOn w:val="5"/>
    <w:link w:val="3"/>
    <w:qFormat/>
    <w:uiPriority w:val="99"/>
  </w:style>
  <w:style w:type="character" w:customStyle="1" w:styleId="8">
    <w:name w:val="页脚 字符"/>
    <w:basedOn w:val="5"/>
    <w:link w:val="2"/>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003F-D677-4536-BCB7-F7DDF1ED4B48}">
  <ds:schemaRefs/>
</ds:datastoreItem>
</file>

<file path=docProps/app.xml><?xml version="1.0" encoding="utf-8"?>
<Properties xmlns="http://schemas.openxmlformats.org/officeDocument/2006/extended-properties" xmlns:vt="http://schemas.openxmlformats.org/officeDocument/2006/docPropsVTypes">
  <Template>Normal</Template>
  <Company>Life Technologies</Company>
  <Pages>2</Pages>
  <Words>1429</Words>
  <Characters>1530</Characters>
  <Paragraphs>42</Paragraphs>
  <TotalTime>31</TotalTime>
  <ScaleCrop>false</ScaleCrop>
  <LinksUpToDate>false</LinksUpToDate>
  <CharactersWithSpaces>1567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2024-03-13T03:29:00Z</dcterms:created>
  <dc:creator>Tang, Shengzhi</dc:creator>
  <cp:lastModifiedBy>韩啸</cp:lastModifiedBy>
  <dcterms:modified xsi:type="dcterms:W3CDTF">2025-09-03T07:58:51Z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48D0EF41804546F3A7152715EC9BAB41_13</vt:lpwstr>
  </property>
  <property fmtid="{D5CDD505-2E9C-101B-9397-08002B2CF9AE}" pid="3" name="KSOTemplateDocerSaveRecord">
    <vt:lpwstr>eyJoZGlkIjoiYWY4ZTQ1ODY3MDYwMDAzZjYzOGEzNjQ1YzU1MzE0N2QiLCJ1c2VySWQiOiI0NTIyNDYyNjYifQ==</vt:lpwstr>
  </property>
  <property fmtid="{D5CDD505-2E9C-101B-9397-08002B2CF9AE}" pid="4" name="KSOProductBuildVer">
    <vt:lpwstr>2052-12.1.0.21915</vt:lpwstr>
  </property>
</Properties>
</file>